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8170" w14:textId="77777777" w:rsidR="00C67192" w:rsidRDefault="00000000">
      <w:pPr>
        <w:pStyle w:val="Title"/>
        <w:spacing w:after="40"/>
        <w:jc w:val="center"/>
      </w:pPr>
      <w:r>
        <w:rPr>
          <w:b/>
          <w:bCs/>
          <w:smallCaps/>
          <w:color w:val="000000"/>
          <w:sz w:val="36"/>
          <w:szCs w:val="36"/>
        </w:rPr>
        <w:t>Mckinley Almeida</w:t>
      </w:r>
    </w:p>
    <w:p w14:paraId="011B4C0E" w14:textId="77777777" w:rsidR="00C67192" w:rsidRDefault="00000000">
      <w:pPr>
        <w:spacing w:after="60"/>
        <w:jc w:val="center"/>
      </w:pPr>
      <w:r>
        <w:rPr>
          <w:color w:val="000000"/>
          <w:sz w:val="21"/>
          <w:szCs w:val="21"/>
        </w:rPr>
        <w:t>Bentonville, Arkansas | almeida@uark.edu | mckinleyalmeida.com</w:t>
        <w:br/>
        <w:t>linkedin.com/in/mckinleyalm</w:t>
      </w:r>
    </w:p>
    <w:p w14:paraId="0F416891" w14:textId="77777777" w:rsidR="00C67192" w:rsidRDefault="00000000">
      <w:pPr>
        <w:pStyle w:val="Heading1"/>
        <w:keepNext/>
        <w:spacing w:before="100" w:after="70"/>
      </w:pPr>
      <w:r>
        <w:rPr>
          <w:b/>
          <w:bCs/>
          <w:smallCaps/>
          <w:color w:val="000000"/>
          <w:sz w:val="23"/>
          <w:szCs w:val="23"/>
        </w:rPr>
        <w:t>Education</w:t>
      </w:r>
    </w:p>
    <w:p w14:paraId="5B55397B" w14:textId="77777777" w:rsidR="00C67192" w:rsidRDefault="00000000">
      <w:pPr>
        <w:tabs>
          <w:tab w:val="right" w:pos="10080"/>
        </w:tabs>
        <w:spacing w:before="40"/>
      </w:pPr>
      <w:r>
        <w:rPr>
          <w:b/>
          <w:bCs/>
          <w:color w:val="000000"/>
        </w:rPr>
        <w:t>University of Arkansas, Sam M. Walton College of Business</w:t>
      </w:r>
      <w:r>
        <w:rPr>
          <w:color w:val="000000"/>
        </w:rPr>
        <w:tab/>
        <w:t>Expected 2027</w:t>
      </w:r>
    </w:p>
    <w:p w14:paraId="6F8B1B14" w14:textId="1E035FC0" w:rsidR="00C67192" w:rsidRDefault="00000000">
      <w:pPr>
        <w:spacing w:after="20"/>
      </w:pPr>
      <w:r>
        <w:rPr>
          <w:i/>
          <w:iCs/>
          <w:color w:val="000000"/>
        </w:rPr>
        <w:t>Professional Master of Information Systems, PhD preparation path; in progress</w:t>
      </w:r>
    </w:p>
    <w:p w14:paraId="469ACC4C" w14:textId="77777777" w:rsidR="00C67192" w:rsidRDefault="00000000">
      <w:pPr>
        <w:tabs>
          <w:tab w:val="right" w:pos="10080"/>
        </w:tabs>
        <w:spacing w:before="90"/>
      </w:pPr>
      <w:r>
        <w:rPr>
          <w:b/>
          <w:bCs/>
          <w:color w:val="000000"/>
        </w:rPr>
        <w:t>University of Arkansas, Fayetteville, Arkansas</w:t>
      </w:r>
      <w:r>
        <w:rPr>
          <w:color w:val="000000"/>
        </w:rPr>
        <w:tab/>
        <w:t>2026</w:t>
      </w:r>
    </w:p>
    <w:p w14:paraId="3B9C472B" w14:textId="77777777" w:rsidR="00C67192" w:rsidRDefault="00000000">
      <w:pPr>
        <w:spacing w:after="20"/>
      </w:pPr>
      <w:r>
        <w:rPr>
          <w:i/>
          <w:iCs/>
          <w:color w:val="000000"/>
        </w:rPr>
        <w:t>B.S.B.A. in Economics; B.A. in Psychology</w:t>
      </w:r>
    </w:p>
    <w:p w14:paraId="75630200" w14:textId="77777777" w:rsidR="00C67192" w:rsidRDefault="00000000">
      <w:pPr>
        <w:spacing w:after="20" w:line="252" w:lineRule="auto"/>
      </w:pPr>
      <w:r>
        <w:rPr>
          <w:color w:val="000000"/>
        </w:rPr>
        <w:t>GPA 3.891/4.00; Magna Cum Laude; Honors Graduate</w:t>
      </w:r>
    </w:p>
    <w:p w14:paraId="20DA572D" w14:textId="77777777" w:rsidR="00C67192" w:rsidRDefault="00000000">
      <w:pPr>
        <w:pStyle w:val="Heading1"/>
        <w:keepNext/>
        <w:spacing w:before="100" w:after="70"/>
      </w:pPr>
      <w:r>
        <w:rPr>
          <w:b/>
          <w:bCs/>
          <w:smallCaps/>
          <w:color w:val="000000"/>
          <w:sz w:val="23"/>
          <w:szCs w:val="23"/>
        </w:rPr>
        <w:t>Current Appointments</w:t>
      </w:r>
    </w:p>
    <w:p w14:paraId="56542B47" w14:textId="77777777" w:rsidR="00C67192" w:rsidRDefault="00000000">
      <w:pPr>
        <w:tabs>
          <w:tab w:val="right" w:pos="10080"/>
        </w:tabs>
        <w:spacing w:before="90"/>
      </w:pPr>
      <w:r>
        <w:rPr>
          <w:b/>
          <w:bCs/>
          <w:color w:val="000000"/>
        </w:rPr>
        <w:t>University of Arkansas</w:t>
        <w:tab/>
        <w:t>Current</w:t>
      </w:r>
    </w:p>
    <w:p w14:paraId="760D2F36" w14:textId="77777777" w:rsidR="00C67192" w:rsidRDefault="00000000">
      <w:pPr>
        <w:spacing w:after="20"/>
      </w:pPr>
      <w:r>
        <w:rPr>
          <w:i/>
          <w:iCs/>
          <w:color w:val="000000"/>
        </w:rPr>
        <w:t>Graduate Assistant | Assigned to Dr. Zach Steelman and Dr. Abhay Mishra</w:t>
      </w:r>
    </w:p>
    <w:p w14:paraId="7327BB95" w14:textId="42CA861D" w:rsidR="00C67192" w:rsidRDefault="00000000">
      <w:pPr>
        <w:spacing w:after="20" w:line="252" w:lineRule="auto"/>
      </w:pPr>
      <w:r>
        <w:rPr>
          <w:color w:val="000000"/>
        </w:rPr>
        <w:t>Support Dr. Steelman’s AI initiatives, including the VIBE lab; provide teaching assistance and develop practical tutorials on working with AI. Within the same assistantship, help develop a research project with Dr. Mishra, currently in the ideation phase.</w:t>
      </w:r>
    </w:p>
    <w:p w14:paraId="7250C1D8" w14:textId="77777777" w:rsidR="00C67192" w:rsidRDefault="00000000">
      <w:pPr>
        <w:pStyle w:val="Heading1"/>
        <w:keepNext/>
        <w:spacing w:before="100" w:after="70"/>
      </w:pPr>
      <w:r>
        <w:rPr>
          <w:b/>
          <w:bCs/>
          <w:smallCaps/>
          <w:color w:val="000000"/>
          <w:sz w:val="23"/>
          <w:szCs w:val="23"/>
        </w:rPr>
        <w:t>Research Interests</w:t>
      </w:r>
    </w:p>
    <w:p w14:paraId="1F296173" w14:textId="77777777" w:rsidR="00C67192" w:rsidRDefault="00000000">
      <w:pPr>
        <w:spacing w:after="40" w:line="252" w:lineRule="auto"/>
      </w:pPr>
      <w:r>
        <w:rPr>
          <w:color w:val="000000"/>
        </w:rPr>
        <w:t>Human-centered information systems; AI in healthcare; decision support and human agency; behavioral decision-making</w:t>
      </w:r>
    </w:p>
    <w:p w14:paraId="118C3480" w14:textId="77777777" w:rsidR="00C67192" w:rsidRDefault="00000000">
      <w:pPr>
        <w:pStyle w:val="Heading1"/>
        <w:keepNext/>
        <w:spacing w:before="100" w:after="70"/>
      </w:pPr>
      <w:r>
        <w:rPr>
          <w:b/>
          <w:bCs/>
          <w:smallCaps/>
          <w:color w:val="000000"/>
          <w:sz w:val="23"/>
          <w:szCs w:val="23"/>
        </w:rPr>
        <w:t>Honors Theses</w:t>
      </w:r>
    </w:p>
    <w:p w14:paraId="4AC6BD0F" w14:textId="7B1076E0" w:rsidR="00C67192" w:rsidRDefault="00000000">
      <w:pPr>
        <w:spacing w:before="40" w:after="60" w:line="252" w:lineRule="auto"/>
        <w:ind w:left="360" w:hanging="360"/>
      </w:pPr>
      <w:r>
        <w:rPr>
          <w:color w:val="000000"/>
        </w:rPr>
        <w:t xml:space="preserve">Almeida, M. A. (2026). </w:t>
      </w:r>
      <w:r>
        <w:rPr>
          <w:i/>
          <w:iCs/>
          <w:color w:val="000000"/>
        </w:rPr>
        <w:t xml:space="preserve">Exploring power, SSES, and attribution </w:t>
      </w:r>
      <w:r>
        <w:rPr>
          <w:color w:val="000000"/>
        </w:rPr>
        <w:t xml:space="preserve">[Undergraduate honors thesis, University of Arkansas]. Advisor: Dr. Scott Eidelman.</w:t>
      </w:r>
    </w:p>
    <w:p w14:paraId="454FC8E2" w14:textId="6ECD91D0" w:rsidR="00C67192" w:rsidRDefault="00000000">
      <w:pPr>
        <w:spacing w:before="40" w:after="60" w:line="252" w:lineRule="auto"/>
        <w:ind w:left="360" w:hanging="360"/>
      </w:pPr>
      <w:r>
        <w:rPr>
          <w:color w:val="000000"/>
        </w:rPr>
        <w:t xml:space="preserve">Almeida, M. A. (2026). </w:t>
      </w:r>
      <w:r>
        <w:rPr>
          <w:i/>
          <w:iCs/>
          <w:color w:val="000000"/>
        </w:rPr>
        <w:t>Behavioral bottlenecks in Belizean smallholder farming: An action plan</w:t>
      </w:r>
      <w:r>
        <w:rPr>
          <w:color w:val="000000"/>
        </w:rPr>
        <w:t xml:space="preserve"> [Undergraduate honors thesis, University of Arkansas]. Advisor: Dr. Amy Farmer. </w:t>
      </w:r>
    </w:p>
    <w:p w14:paraId="20DA572D" w14:textId="77777777" w:rsidR="00C67192" w:rsidRDefault="00000000">
      <w:pPr>
        <w:pStyle w:val="Heading1"/>
        <w:keepNext/>
        <w:spacing w:before="100" w:after="70"/>
      </w:pPr>
      <w:r>
        <w:rPr>
          <w:b/>
          <w:bCs/>
          <w:smallCaps/>
          <w:color w:val="000000"/>
          <w:sz w:val="23"/>
          <w:szCs w:val="23"/>
        </w:rPr>
        <w:t>Research Experience</w:t>
      </w:r>
    </w:p>
    <w:p w14:paraId="734F215A" w14:textId="77777777" w:rsidR="00C67192" w:rsidRDefault="00000000">
      <w:pPr>
        <w:tabs>
          <w:tab w:val="right" w:pos="10080"/>
        </w:tabs>
        <w:spacing w:before="40"/>
      </w:pPr>
      <w:r>
        <w:rPr>
          <w:b/>
          <w:bCs/>
          <w:color w:val="000000"/>
        </w:rPr>
        <w:t>University of Münster, Münster, Germany</w:t>
      </w:r>
      <w:r>
        <w:rPr>
          <w:color w:val="000000"/>
        </w:rPr>
        <w:tab/>
        <w:t>2026–Present</w:t>
      </w:r>
    </w:p>
    <w:p w14:paraId="3DBF68E4" w14:textId="77777777" w:rsidR="00C67192" w:rsidRDefault="00000000">
      <w:pPr>
        <w:spacing w:after="20"/>
      </w:pPr>
      <w:r>
        <w:rPr>
          <w:i/>
          <w:iCs/>
          <w:color w:val="000000"/>
        </w:rPr>
        <w:t xml:space="preserve">Visiting Researcher  (Faculty collaborators: Dr. Fumi Kurihara, Dr. Tamara Roth)</w:t>
      </w:r>
    </w:p>
    <w:p w14:paraId="7327BB95" w14:textId="42CA861D" w:rsidR="00C67192" w:rsidRDefault="00000000">
      <w:pPr>
        <w:spacing w:after="20" w:line="252" w:lineRule="auto"/>
      </w:pPr>
      <w:r>
        <w:rPr>
          <w:color w:val="000000"/>
        </w:rPr>
        <w:t xml:space="preserve">Contributing to an interdisciplinary project examining how AI-enabled systems in healthcare may support human agency. Current work includes literature synthesis, study-design development, and IRB protocol preparation.</w:t>
      </w:r>
    </w:p>
    <w:p w14:paraId="56542B47" w14:textId="77777777" w:rsidR="00C67192" w:rsidRDefault="00000000">
      <w:pPr>
        <w:keepNext/>
        <w:tabs>
          <w:tab w:val="right" w:pos="10080"/>
        </w:tabs>
        <w:spacing w:before="90"/>
      </w:pPr>
      <w:r>
        <w:rPr>
          <w:b/>
          <w:bCs/>
          <w:color w:val="000000"/>
        </w:rPr>
        <w:t>University of Arkansas, Department of Psychological Science</w:t>
      </w:r>
      <w:r>
        <w:rPr>
          <w:color w:val="000000"/>
        </w:rPr>
        <w:tab/>
        <w:t>2024–2026</w:t>
      </w:r>
    </w:p>
    <w:p w14:paraId="760D2F36" w14:textId="77777777" w:rsidR="00C67192" w:rsidRDefault="00000000">
      <w:pPr>
        <w:spacing w:after="20"/>
      </w:pPr>
      <w:r>
        <w:rPr>
          <w:i/>
          <w:iCs/>
          <w:color w:val="000000"/>
        </w:rPr>
        <w:t xml:space="preserve">Honors Thesis Researcher  (Advisor: Dr. Scott Eidelman)</w:t>
      </w:r>
    </w:p>
    <w:p w14:paraId="72D92473" w14:textId="77777777" w:rsidR="00C67192" w:rsidRDefault="00000000">
      <w:pPr>
        <w:spacing w:after="20" w:line="252" w:lineRule="auto"/>
      </w:pPr>
      <w:r>
        <w:rPr>
          <w:color w:val="000000"/>
        </w:rPr>
        <w:t>Designed and conducted an experiment testing how recalled power states shape causal attribution across subjective socioeconomic comparison frames (N = 243). Managed recruitment, Qualtrics instrumentation, data cleaning, and OLS regression with covariates; interpreted national and community comparison-frame models to evaluate how power, agency, and social position shape internal versus external attribution.</w:t>
      </w:r>
    </w:p>
    <w:p w14:paraId="0F58371B" w14:textId="77777777" w:rsidR="00C67192" w:rsidRDefault="00000000">
      <w:pPr>
        <w:tabs>
          <w:tab w:val="right" w:pos="10080"/>
        </w:tabs>
        <w:spacing w:before="90"/>
      </w:pPr>
      <w:r>
        <w:rPr>
          <w:b/>
          <w:bCs/>
          <w:color w:val="000000"/>
        </w:rPr>
        <w:t>Ministry of Agriculture, Dangriga, Belize</w:t>
      </w:r>
      <w:r>
        <w:rPr>
          <w:color w:val="000000"/>
        </w:rPr>
        <w:tab/>
        <w:t>2024</w:t>
      </w:r>
    </w:p>
    <w:p w14:paraId="4646CCDE" w14:textId="77777777" w:rsidR="00C67192" w:rsidRDefault="00000000">
      <w:pPr>
        <w:spacing w:after="20"/>
      </w:pPr>
      <w:r>
        <w:rPr>
          <w:i/>
          <w:iCs/>
          <w:color w:val="000000"/>
        </w:rPr>
        <w:t>Economic Development Intern and Honors Thesis Researcher</w:t>
      </w:r>
    </w:p>
    <w:p w14:paraId="252E341F" w14:textId="77777777" w:rsidR="00C67192" w:rsidRDefault="00000000">
      <w:pPr>
        <w:spacing w:after="20" w:line="252" w:lineRule="auto"/>
      </w:pPr>
      <w:r>
        <w:rPr>
          <w:color w:val="000000"/>
        </w:rPr>
        <w:t>Conducted field research with smallholder farmers on socioeconomic conditions, farming practices, economic viability, organic production readiness, and climate resilience. Led workshops with farmers and government officials on sustainable agriculture and financial planning. Analyzed socioeconomic barriers affecting farm productivity and delivered recommendations to improve farmer decision-making; created a 17-page Farm Plan Outline and helped 50+ farmers pursue subsidies covering up to 85% of eligible costs.</w:t>
      </w:r>
    </w:p>
    <w:p w14:paraId="78924A12" w14:textId="77777777" w:rsidR="00C67192" w:rsidRDefault="00000000">
      <w:pPr>
        <w:keepNext/>
        <w:tabs>
          <w:tab w:val="right" w:pos="10080"/>
        </w:tabs>
        <w:spacing w:before="90"/>
      </w:pPr>
      <w:r>
        <w:rPr>
          <w:b/>
          <w:bCs/>
          <w:color w:val="000000"/>
        </w:rPr>
        <w:t>University of Arkansas, Department of Psychological Science</w:t>
      </w:r>
      <w:r>
        <w:rPr>
          <w:color w:val="000000"/>
        </w:rPr>
        <w:tab/>
        <w:t>2024</w:t>
      </w:r>
    </w:p>
    <w:p w14:paraId="1F309950" w14:textId="77777777" w:rsidR="00C67192" w:rsidRDefault="00000000">
      <w:pPr>
        <w:keepNext/>
        <w:spacing w:after="20"/>
      </w:pPr>
      <w:r>
        <w:rPr>
          <w:i/>
          <w:iCs/>
          <w:color w:val="000000"/>
        </w:rPr>
        <w:t xml:space="preserve">Research Assistant  (Faculty mentor: Dr. Scott Eidelman)</w:t>
      </w:r>
    </w:p>
    <w:p w14:paraId="267666CF" w14:textId="77777777" w:rsidR="00C67192" w:rsidRDefault="00000000">
      <w:pPr>
        <w:spacing w:after="20" w:line="252" w:lineRule="auto"/>
      </w:pPr>
      <w:r>
        <w:rPr>
          <w:color w:val="000000"/>
        </w:rPr>
        <w:t>Helped run 200+ participants in research examining how challenged beliefs relate to anti-intellectual attitudes; supported participant management, data confidentiality, and preparation of a first-author SPSP 2025 poster.</w:t>
      </w:r>
    </w:p>
    <w:p w14:paraId="2752D763" w14:textId="77777777" w:rsidR="00C67192" w:rsidRDefault="00000000">
      <w:pPr>
        <w:keepNext/>
        <w:tabs>
          <w:tab w:val="right" w:pos="10080"/>
        </w:tabs>
        <w:spacing w:before="90"/>
      </w:pPr>
      <w:r>
        <w:rPr>
          <w:b/>
          <w:bCs/>
          <w:color w:val="000000"/>
        </w:rPr>
        <w:t>Linda Childers Knapp Elementary School / University of Arkansas</w:t>
      </w:r>
      <w:r>
        <w:rPr>
          <w:color w:val="000000"/>
        </w:rPr>
        <w:tab/>
        <w:t>2024</w:t>
      </w:r>
    </w:p>
    <w:p w14:paraId="301DAFAE" w14:textId="77777777" w:rsidR="00C67192" w:rsidRDefault="00000000">
      <w:pPr>
        <w:keepNext/>
        <w:spacing w:after="20"/>
      </w:pPr>
      <w:r>
        <w:rPr>
          <w:i/>
          <w:iCs/>
          <w:color w:val="000000"/>
        </w:rPr>
        <w:t>Research Mentor, Child Well-Being Mentoring Program</w:t>
      </w:r>
    </w:p>
    <w:p w14:paraId="7DE98152" w14:textId="77777777" w:rsidR="00C67192" w:rsidRDefault="00000000">
      <w:pPr>
        <w:spacing w:after="20" w:line="252" w:lineRule="auto"/>
      </w:pPr>
      <w:r>
        <w:rPr>
          <w:color w:val="000000"/>
        </w:rPr>
        <w:t>Served as mentor in a research program on child well-being; delivered empirically grounded, relationship-centered mentoring practices and supported the project through data collection and literature review.</w:t>
      </w:r>
    </w:p>
    <w:p w14:paraId="02132233" w14:textId="77777777" w:rsidR="00C67192" w:rsidRDefault="00000000">
      <w:pPr>
        <w:pStyle w:val="Heading1"/>
        <w:keepNext/>
        <w:spacing w:before="100" w:after="70"/>
      </w:pPr>
      <w:r>
        <w:rPr>
          <w:b/>
          <w:bCs/>
          <w:smallCaps/>
          <w:color w:val="000000"/>
          <w:sz w:val="23"/>
          <w:szCs w:val="23"/>
        </w:rPr>
        <w:t>Competitive Grants and Research Funding</w:t>
      </w:r>
    </w:p>
    <w:p w14:paraId="3313B84C" w14:textId="77777777" w:rsidR="00C67192" w:rsidRDefault="00000000">
      <w:pPr>
        <w:tabs>
          <w:tab w:val="right" w:pos="10080"/>
        </w:tabs>
        <w:spacing w:before="40" w:after="40" w:line="252" w:lineRule="auto"/>
      </w:pPr>
      <w:r>
        <w:rPr>
          <w:b/>
          <w:bCs/>
          <w:color w:val="000000"/>
        </w:rPr>
        <w:t xml:space="preserve">Honors College Internship Grant, University of Arkansas. </w:t>
      </w:r>
      <w:r>
        <w:rPr>
          <w:color w:val="000000"/>
        </w:rPr>
        <w:t>Field research in Dangriga, Belize.</w:t>
        <w:tab/>
        <w:t>$5,000</w:t>
      </w:r>
    </w:p>
    <w:p w14:paraId="1692172D" w14:textId="77777777" w:rsidR="00C67192" w:rsidRDefault="00000000">
      <w:pPr>
        <w:tabs>
          <w:tab w:val="right" w:pos="10080"/>
        </w:tabs>
        <w:spacing w:after="40" w:line="252" w:lineRule="auto"/>
      </w:pPr>
      <w:r>
        <w:rPr>
          <w:b/>
          <w:bCs/>
          <w:color w:val="000000"/>
        </w:rPr>
        <w:t xml:space="preserve">Honors College Research Grant, University of Arkansas. </w:t>
      </w:r>
      <w:r>
        <w:rPr>
          <w:color w:val="000000"/>
        </w:rPr>
        <w:t>Undergraduate honors research.</w:t>
        <w:tab/>
        <w:t>$4,000</w:t>
      </w:r>
    </w:p>
    <w:p w14:paraId="7D8FE279" w14:textId="77777777" w:rsidR="00C67192" w:rsidRDefault="00000000">
      <w:pPr>
        <w:tabs>
          <w:tab w:val="right" w:pos="10080"/>
        </w:tabs>
        <w:spacing w:after="40" w:line="252" w:lineRule="auto"/>
      </w:pPr>
      <w:r>
        <w:rPr>
          <w:b/>
          <w:bCs/>
          <w:color w:val="000000"/>
        </w:rPr>
        <w:t xml:space="preserve">Honors College Conference Grant, University of Arkansas. </w:t>
      </w:r>
      <w:r>
        <w:rPr>
          <w:color w:val="000000"/>
        </w:rPr>
        <w:t>National conference presentation and travel.</w:t>
        <w:tab/>
        <w:t>$1,200</w:t>
      </w:r>
    </w:p>
    <w:p w14:paraId="13F046F4" w14:textId="77777777" w:rsidR="00C67192" w:rsidRDefault="00000000">
      <w:pPr>
        <w:pStyle w:val="Heading1"/>
        <w:keepNext/>
        <w:spacing w:before="100" w:after="70"/>
      </w:pPr>
      <w:r>
        <w:rPr>
          <w:b/>
          <w:bCs/>
          <w:smallCaps/>
          <w:color w:val="000000"/>
          <w:sz w:val="23"/>
          <w:szCs w:val="23"/>
        </w:rPr>
        <w:lastRenderedPageBreak/>
        <w:t>Conference Presentations</w:t>
      </w:r>
    </w:p>
    <w:p w14:paraId="03DEB006" w14:textId="764AFE2F" w:rsidR="00C67192" w:rsidRDefault="00000000">
      <w:pPr>
        <w:spacing w:before="40" w:after="60" w:line="252" w:lineRule="auto"/>
        <w:ind w:left="360" w:hanging="360"/>
      </w:pPr>
      <w:r>
        <w:rPr>
          <w:b/>
          <w:bCs/>
          <w:color w:val="000000"/>
        </w:rPr>
        <w:t xml:space="preserve">Almeida, M. A., </w:t>
      </w:r>
      <w:r>
        <w:rPr>
          <w:color w:val="000000"/>
        </w:rPr>
        <w:t xml:space="preserve">&amp; Eidelman, S. (2026). </w:t>
      </w:r>
      <w:r>
        <w:rPr>
          <w:i/>
          <w:iCs/>
          <w:color w:val="000000"/>
        </w:rPr>
        <w:t xml:space="preserve">Exploring power, subjective socioeconomic status, and attribution </w:t>
      </w:r>
      <w:r>
        <w:rPr>
          <w:color w:val="000000"/>
        </w:rPr>
        <w:t>[first-author poster presentation]. Society for Personality and Social Psychology Annual Convention, Chicago, IL.</w:t>
      </w:r>
    </w:p>
    <w:p w14:paraId="11137E32" w14:textId="441D2308" w:rsidR="00C67192" w:rsidRDefault="00000000">
      <w:pPr>
        <w:spacing w:before="40" w:after="60" w:line="252" w:lineRule="auto"/>
        <w:ind w:left="360" w:hanging="360"/>
      </w:pPr>
      <w:r>
        <w:rPr>
          <w:b/>
          <w:bCs/>
          <w:color w:val="000000"/>
        </w:rPr>
        <w:t xml:space="preserve">Almeida, M. A., </w:t>
      </w:r>
      <w:r>
        <w:rPr>
          <w:color w:val="000000"/>
        </w:rPr>
        <w:t xml:space="preserve">Roweton, M. A., &amp; Eidelman, S. (2025). </w:t>
      </w:r>
      <w:r>
        <w:rPr>
          <w:i/>
          <w:iCs/>
          <w:color w:val="000000"/>
        </w:rPr>
        <w:t xml:space="preserve">Challenged beliefs increase anti-intellectual attitudes </w:t>
      </w:r>
      <w:r>
        <w:rPr>
          <w:color w:val="000000"/>
        </w:rPr>
        <w:t>[first-author poster presentation]. Society for Personality and Social Psychology Annual Convention, Denver, CO.</w:t>
      </w:r>
    </w:p>
    <w:p w14:paraId="33DCF77E" w14:textId="77777777" w:rsidR="00C67192" w:rsidRDefault="00000000">
      <w:pPr>
        <w:pStyle w:val="Heading1"/>
        <w:keepNext/>
        <w:spacing w:before="100" w:after="70"/>
      </w:pPr>
      <w:r>
        <w:rPr>
          <w:b/>
          <w:bCs/>
          <w:smallCaps/>
          <w:color w:val="000000"/>
          <w:sz w:val="23"/>
          <w:szCs w:val="23"/>
        </w:rPr>
        <w:t>Selected Research and Design Projects</w:t>
      </w:r>
    </w:p>
    <w:p w14:paraId="3F0F6082" w14:textId="77777777" w:rsidR="00C67192" w:rsidRDefault="00000000">
      <w:pPr>
        <w:tabs>
          <w:tab w:val="right" w:pos="10080"/>
        </w:tabs>
        <w:spacing w:before="40"/>
      </w:pPr>
      <w:r>
        <w:rPr>
          <w:b/>
          <w:bCs/>
          <w:color w:val="000000"/>
        </w:rPr>
        <w:t>Temperloom | Walton AI Challenge</w:t>
        <w:tab/>
        <w:t>2026</w:t>
      </w:r>
    </w:p>
    <w:p w14:paraId="4BF63CDC" w14:textId="78122900" w:rsidR="00C67192" w:rsidRDefault="00000000">
      <w:pPr>
        <w:spacing w:after="20" w:line="252" w:lineRule="auto"/>
      </w:pPr>
      <w:r>
        <w:rPr>
          <w:color w:val="000000"/>
        </w:rPr>
        <w:t>Designed and built an app and website for between-session monitoring, with a calendar, task list, intensity tracking, notes, a friction log, and AI-assisted reflection.</w:t>
      </w:r>
    </w:p>
    <w:p w14:paraId="3F0F6082" w14:textId="77777777" w:rsidR="00C67192" w:rsidRDefault="00000000">
      <w:pPr>
        <w:tabs>
          <w:tab w:val="right" w:pos="10080"/>
        </w:tabs>
        <w:spacing w:before="40"/>
      </w:pPr>
      <w:r>
        <w:rPr>
          <w:b/>
          <w:bCs/>
          <w:color w:val="000000"/>
        </w:rPr>
        <w:t>Ridgewood</w:t>
        <w:tab/>
        <w:t>Current prototype</w:t>
      </w:r>
    </w:p>
    <w:p w14:paraId="4BF63CDC" w14:textId="78122900" w:rsidR="00C67192" w:rsidRDefault="00000000">
      <w:pPr>
        <w:spacing w:after="20" w:line="252" w:lineRule="auto"/>
      </w:pPr>
      <w:r>
        <w:rPr>
          <w:color w:val="000000"/>
        </w:rPr>
        <w:t>Developing a local-first adaptive learning RPG that uses demonstrated work, the amount of support needed, and delayed review to guide practice. Chess is the first reusable learning template; the prototype has not been validated as a measure of learning.</w:t>
      </w:r>
    </w:p>
    <w:p w14:paraId="40899166" w14:textId="77777777" w:rsidR="00C67192" w:rsidRDefault="00000000">
      <w:pPr>
        <w:pStyle w:val="Heading1"/>
        <w:keepNext/>
        <w:spacing w:before="100" w:after="70"/>
      </w:pPr>
      <w:r>
        <w:rPr>
          <w:b/>
          <w:bCs/>
          <w:smallCaps/>
          <w:color w:val="000000"/>
          <w:sz w:val="23"/>
          <w:szCs w:val="23"/>
        </w:rPr>
        <w:t>Leadership and Service</w:t>
      </w:r>
    </w:p>
    <w:p w14:paraId="789BC8D9" w14:textId="77777777" w:rsidR="00C67192" w:rsidRDefault="00000000">
      <w:pPr>
        <w:tabs>
          <w:tab w:val="right" w:pos="10080"/>
        </w:tabs>
        <w:spacing w:before="40"/>
      </w:pPr>
      <w:r>
        <w:rPr>
          <w:b/>
          <w:bCs/>
          <w:color w:val="000000"/>
        </w:rPr>
        <w:t>Junto Club, University of Arkansas</w:t>
      </w:r>
      <w:r>
        <w:rPr>
          <w:color w:val="000000"/>
        </w:rPr>
        <w:tab/>
        <w:t>2025–2026</w:t>
      </w:r>
    </w:p>
    <w:p w14:paraId="0B752206" w14:textId="77777777" w:rsidR="00C67192" w:rsidRDefault="00000000">
      <w:pPr>
        <w:spacing w:after="20"/>
      </w:pPr>
      <w:r>
        <w:rPr>
          <w:i/>
          <w:iCs/>
          <w:color w:val="000000"/>
        </w:rPr>
        <w:t>Co-founder and President</w:t>
      </w:r>
    </w:p>
    <w:p w14:paraId="27A6F6F4" w14:textId="77777777" w:rsidR="00C67192" w:rsidRDefault="00000000">
      <w:pPr>
        <w:spacing w:after="20" w:line="252" w:lineRule="auto"/>
      </w:pPr>
      <w:r>
        <w:rPr>
          <w:color w:val="000000"/>
        </w:rPr>
        <w:t>Co-founded an interdisciplinary organization for intellectual discussion and diverse perspective-taking; grew membership to approximately 150 students.</w:t>
      </w:r>
    </w:p>
    <w:p w14:paraId="4B5CC003" w14:textId="44993AF4" w:rsidR="00C67192" w:rsidRDefault="00000000">
      <w:pPr>
        <w:tabs>
          <w:tab w:val="right" w:pos="10080"/>
        </w:tabs>
        <w:spacing w:before="90"/>
      </w:pPr>
      <w:r>
        <w:rPr>
          <w:b/>
          <w:bCs/>
          <w:color w:val="000000"/>
        </w:rPr>
        <w:t>Filipino Student Organization, University of Arkansas</w:t>
      </w:r>
      <w:r>
        <w:rPr>
          <w:color w:val="000000"/>
        </w:rPr>
        <w:tab/>
        <w:t>2025–2026</w:t>
      </w:r>
    </w:p>
    <w:p w14:paraId="403F16F8" w14:textId="77777777" w:rsidR="00C67192" w:rsidRDefault="00000000">
      <w:pPr>
        <w:spacing w:after="20"/>
      </w:pPr>
      <w:r>
        <w:rPr>
          <w:i/>
          <w:iCs/>
          <w:color w:val="000000"/>
        </w:rPr>
        <w:t>Treasurer</w:t>
      </w:r>
    </w:p>
    <w:p w14:paraId="4F6106CD" w14:textId="77777777" w:rsidR="00C67192" w:rsidRDefault="00000000">
      <w:pPr>
        <w:spacing w:after="20" w:line="252" w:lineRule="auto"/>
      </w:pPr>
      <w:r>
        <w:rPr>
          <w:color w:val="000000"/>
        </w:rPr>
        <w:t>Managed budgeting, financial planning, and event operations for campus cultural programming.</w:t>
      </w:r>
    </w:p>
    <w:p w14:paraId="584ED717" w14:textId="77777777" w:rsidR="00C67192" w:rsidRDefault="00000000">
      <w:pPr>
        <w:pStyle w:val="Heading1"/>
        <w:keepNext/>
        <w:spacing w:before="100" w:after="70"/>
      </w:pPr>
      <w:r>
        <w:rPr>
          <w:b/>
          <w:bCs/>
          <w:smallCaps/>
          <w:color w:val="000000"/>
          <w:sz w:val="23"/>
          <w:szCs w:val="23"/>
        </w:rPr>
        <w:t>Honors and Awards</w:t>
      </w:r>
    </w:p>
    <w:p w14:paraId="639E676B" w14:textId="77777777" w:rsidR="00C67192" w:rsidRDefault="00000000">
      <w:pPr>
        <w:tabs>
          <w:tab w:val="right" w:pos="10080"/>
        </w:tabs>
        <w:spacing w:before="40" w:after="20" w:line="252" w:lineRule="auto"/>
      </w:pPr>
      <w:r>
        <w:rPr>
          <w:color w:val="000000"/>
        </w:rPr>
        <w:t>Senior of Significance, University of Arkansas</w:t>
        <w:tab/>
        <w:t>2026</w:t>
      </w:r>
    </w:p>
    <w:p w14:paraId="4EF25A73" w14:textId="6B2C4BB5" w:rsidR="00C67192" w:rsidRDefault="00000000">
      <w:pPr>
        <w:tabs>
          <w:tab w:val="right" w:pos="10080"/>
        </w:tabs>
        <w:spacing w:after="20" w:line="252" w:lineRule="auto"/>
      </w:pPr>
      <w:r>
        <w:rPr>
          <w:color w:val="000000"/>
        </w:rPr>
        <w:t>Magna cum laude in Economics and Psychology; Honors Graduate, University of Arkansas</w:t>
        <w:tab/>
        <w:t>2026</w:t>
      </w:r>
    </w:p>
    <w:p w14:paraId="4284BACE" w14:textId="7BA8B76B" w:rsidR="00C67192" w:rsidRDefault="00000000">
      <w:pPr>
        <w:tabs>
          <w:tab w:val="right" w:pos="10080"/>
        </w:tabs>
        <w:spacing w:after="40" w:line="252" w:lineRule="auto"/>
      </w:pPr>
      <w:r>
        <w:rPr>
          <w:color w:val="000000"/>
        </w:rPr>
        <w:t>Chancellor's List; Dean's List, University of Arkansas</w:t>
        <w:tab/>
      </w:r>
    </w:p>
    <w:p w14:paraId="78FF402F" w14:textId="77777777" w:rsidR="00C67192" w:rsidRDefault="00000000">
      <w:pPr>
        <w:pStyle w:val="Heading1"/>
        <w:keepNext/>
        <w:spacing w:before="100" w:after="70"/>
      </w:pPr>
      <w:r>
        <w:rPr>
          <w:b/>
          <w:bCs/>
          <w:smallCaps/>
          <w:color w:val="000000"/>
          <w:sz w:val="23"/>
          <w:szCs w:val="23"/>
        </w:rPr>
        <w:t>Research Methods and Technical Competencies</w:t>
      </w:r>
    </w:p>
    <w:p w14:paraId="734E329F" w14:textId="77777777" w:rsidR="00C67192" w:rsidRDefault="00000000">
      <w:pPr>
        <w:spacing w:after="20" w:line="252" w:lineRule="auto"/>
      </w:pPr>
      <w:r>
        <w:rPr>
          <w:b/>
          <w:bCs/>
          <w:color w:val="000000"/>
        </w:rPr>
        <w:t xml:space="preserve">Research methods: </w:t>
      </w:r>
      <w:r>
        <w:rPr>
          <w:color w:val="000000"/>
        </w:rPr>
        <w:t>Experimental design; survey research; data collection and cleaning; literature review and synthesis; OLS regression</w:t>
      </w:r>
    </w:p>
    <w:p w14:paraId="19F8FF2A" w14:textId="7350BE7D" w:rsidR="00C67192" w:rsidRDefault="00000000">
      <w:pPr>
        <w:spacing w:after="20" w:line="252" w:lineRule="auto"/>
      </w:pPr>
      <w:r>
        <w:rPr>
          <w:b/>
          <w:bCs/>
          <w:color w:val="000000"/>
        </w:rPr>
        <w:t xml:space="preserve">Software and platforms: </w:t>
      </w:r>
      <w:r>
        <w:rPr>
          <w:color w:val="000000"/>
        </w:rPr>
        <w:t xml:space="preserve">SPSS; Stata; Qualtrics; Excel; generative AI development tools (e.g., Claude Code, Codex); workflow automation (n8n)</w:t>
      </w:r>
    </w:p>
    <w:p w14:paraId="0061BC6A" w14:textId="77777777" w:rsidR="00C67192" w:rsidRDefault="00000000">
      <w:pPr>
        <w:spacing w:after="20" w:line="252" w:lineRule="auto"/>
      </w:pPr>
      <w:r>
        <w:rPr>
          <w:b/>
          <w:bCs/>
          <w:color w:val="000000"/>
        </w:rPr>
        <w:t xml:space="preserve">Research communication: </w:t>
      </w:r>
      <w:r>
        <w:rPr>
          <w:color w:val="000000"/>
        </w:rPr>
        <w:t>Scientific writing; conference poster presentation; stakeholder workshops; public speaking</w:t>
      </w:r>
    </w:p>
    <w:p w14:paraId="4085CCEE" w14:textId="77777777" w:rsidR="00C67192" w:rsidRDefault="00000000">
      <w:pPr>
        <w:pStyle w:val="Heading1"/>
        <w:keepNext/>
        <w:spacing w:before="100" w:after="70"/>
      </w:pPr>
      <w:r>
        <w:rPr>
          <w:b/>
          <w:bCs/>
          <w:smallCaps/>
          <w:color w:val="000000"/>
          <w:sz w:val="23"/>
          <w:szCs w:val="23"/>
        </w:rPr>
        <w:t>Additional Experience</w:t>
      </w:r>
    </w:p>
    <w:p w14:paraId="6813968F" w14:textId="77777777" w:rsidR="00C67192" w:rsidRDefault="00000000">
      <w:pPr>
        <w:tabs>
          <w:tab w:val="right" w:pos="10080"/>
        </w:tabs>
        <w:spacing w:before="40" w:line="252" w:lineRule="auto"/>
      </w:pPr>
      <w:r>
        <w:rPr>
          <w:color w:val="000000"/>
        </w:rPr>
        <w:t>Collegiate Athlete, Bowling, University of Arkansas</w:t>
        <w:tab/>
        <w:t>2024–2026</w:t>
      </w:r>
    </w:p>
    <w:sectPr w:rsidR="00C67192">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5E5A"/>
    <w:multiLevelType w:val="hybridMultilevel"/>
    <w:tmpl w:val="D6B68AEC"/>
    <w:lvl w:ilvl="0" w:tplc="FECA2FFC">
      <w:start w:val="1"/>
      <w:numFmt w:val="bullet"/>
      <w:lvlText w:val="●"/>
      <w:lvlJc w:val="left"/>
      <w:pPr>
        <w:ind w:left="720" w:hanging="360"/>
      </w:pPr>
    </w:lvl>
    <w:lvl w:ilvl="1" w:tplc="2258FB56">
      <w:start w:val="1"/>
      <w:numFmt w:val="bullet"/>
      <w:lvlText w:val="○"/>
      <w:lvlJc w:val="left"/>
      <w:pPr>
        <w:ind w:left="1440" w:hanging="360"/>
      </w:pPr>
    </w:lvl>
    <w:lvl w:ilvl="2" w:tplc="A3AEBC5A">
      <w:start w:val="1"/>
      <w:numFmt w:val="bullet"/>
      <w:lvlText w:val="■"/>
      <w:lvlJc w:val="left"/>
      <w:pPr>
        <w:ind w:left="2160" w:hanging="360"/>
      </w:pPr>
    </w:lvl>
    <w:lvl w:ilvl="3" w:tplc="6A4A28CC">
      <w:start w:val="1"/>
      <w:numFmt w:val="bullet"/>
      <w:lvlText w:val="●"/>
      <w:lvlJc w:val="left"/>
      <w:pPr>
        <w:ind w:left="2880" w:hanging="360"/>
      </w:pPr>
    </w:lvl>
    <w:lvl w:ilvl="4" w:tplc="7668E074">
      <w:start w:val="1"/>
      <w:numFmt w:val="bullet"/>
      <w:lvlText w:val="○"/>
      <w:lvlJc w:val="left"/>
      <w:pPr>
        <w:ind w:left="3600" w:hanging="360"/>
      </w:pPr>
    </w:lvl>
    <w:lvl w:ilvl="5" w:tplc="7474E1EE">
      <w:start w:val="1"/>
      <w:numFmt w:val="bullet"/>
      <w:lvlText w:val="■"/>
      <w:lvlJc w:val="left"/>
      <w:pPr>
        <w:ind w:left="4320" w:hanging="360"/>
      </w:pPr>
    </w:lvl>
    <w:lvl w:ilvl="6" w:tplc="13BEA986">
      <w:start w:val="1"/>
      <w:numFmt w:val="bullet"/>
      <w:lvlText w:val="●"/>
      <w:lvlJc w:val="left"/>
      <w:pPr>
        <w:ind w:left="5040" w:hanging="360"/>
      </w:pPr>
    </w:lvl>
    <w:lvl w:ilvl="7" w:tplc="099AD79A">
      <w:start w:val="1"/>
      <w:numFmt w:val="bullet"/>
      <w:lvlText w:val="●"/>
      <w:lvlJc w:val="left"/>
      <w:pPr>
        <w:ind w:left="5760" w:hanging="360"/>
      </w:pPr>
    </w:lvl>
    <w:lvl w:ilvl="8" w:tplc="F200AFD2">
      <w:start w:val="1"/>
      <w:numFmt w:val="bullet"/>
      <w:lvlText w:val="●"/>
      <w:lvlJc w:val="left"/>
      <w:pPr>
        <w:ind w:left="6480" w:hanging="360"/>
      </w:pPr>
    </w:lvl>
  </w:abstractNum>
  <w:num w:numId="1" w16cid:durableId="2514765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92"/>
    <w:rsid w:val="0032249B"/>
    <w:rsid w:val="00C67192"/>
    <w:rsid w:val="00F56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7F187"/>
  <w15:docId w15:val="{15C2724E-3F11-4B22-83FE-0E324E55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Calibri" w:hAnsi="Calibri"/>
      <w:color w:val="000000"/>
      <w:sz w:val="24"/>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rFonts w:ascii="Calibri" w:hAnsi="Calibri"/>
      <w:color w:val="000000"/>
      <w:sz w:val="44"/>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737</Words>
  <Characters>4207</Characters>
  <Application>Microsoft Office Word</Application>
  <DocSecurity>0</DocSecurity>
  <Lines>35</Lines>
  <Paragraphs>9</Paragraphs>
  <ScaleCrop>false</ScaleCrop>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Mckinley Almeida</dc:creator>
  <cp:lastModifiedBy>Mckinley A</cp:lastModifiedBy>
  <cp:revision>2</cp:revision>
  <dcterms:created xsi:type="dcterms:W3CDTF">2026-07-10T22:04:00Z</dcterms:created>
  <dcterms:modified xsi:type="dcterms:W3CDTF">2026-07-10T22:16:00Z</dcterms:modified>
  <dc:title>Mckinley Almeida Curriculum Vitae</dc:title>
</cp:coreProperties>
</file>